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7560B" w14:textId="77777777" w:rsidR="0066514A" w:rsidRPr="0066514A" w:rsidRDefault="0066514A" w:rsidP="0066514A">
      <w:pPr>
        <w:pStyle w:val="Rule"/>
      </w:pPr>
      <w:r w:rsidRPr="0066514A">
        <w:t>15A NCAC 05C .0120</w:t>
      </w:r>
      <w:r w:rsidRPr="0066514A">
        <w:tab/>
        <w:t>MINIMUM DEPTHS</w:t>
      </w:r>
    </w:p>
    <w:p w14:paraId="067CE972" w14:textId="77777777" w:rsidR="0066514A" w:rsidRPr="0066514A" w:rsidRDefault="0066514A" w:rsidP="0066514A">
      <w:pPr>
        <w:pStyle w:val="Paragraph"/>
      </w:pPr>
      <w:r w:rsidRPr="0066514A">
        <w:t>(a)  Minimum required depths of explosive charges detonated in holes below the bottom water within the jurisdiction of this State shall be as follows:</w:t>
      </w:r>
    </w:p>
    <w:p w14:paraId="0114813A" w14:textId="77777777" w:rsidR="0066514A" w:rsidRPr="0066514A" w:rsidRDefault="0066514A" w:rsidP="0066514A">
      <w:pPr>
        <w:pStyle w:val="SubParagraph"/>
        <w:tabs>
          <w:tab w:val="clear" w:pos="1800"/>
        </w:tabs>
      </w:pPr>
      <w:r w:rsidRPr="0066514A">
        <w:t>(1)</w:t>
      </w:r>
      <w:r w:rsidRPr="0066514A">
        <w:tab/>
        <w:t xml:space="preserve">five pounds or less </w:t>
      </w:r>
      <w:bookmarkStart w:id="0" w:name="_Hlk168061682"/>
      <w:r w:rsidRPr="0066514A">
        <w:t>of</w:t>
      </w:r>
      <w:r>
        <w:t xml:space="preserve"> </w:t>
      </w:r>
      <w:r w:rsidRPr="0066514A">
        <w:t>trinitrotoluene (TNT) or its equivalent;</w:t>
      </w:r>
      <w:bookmarkEnd w:id="0"/>
      <w:r w:rsidRPr="0066514A">
        <w:tab/>
      </w:r>
      <w:r w:rsidRPr="0066514A">
        <w:tab/>
        <w:t>20 feet below the bottom,</w:t>
      </w:r>
    </w:p>
    <w:p w14:paraId="0AAE3423" w14:textId="552A43BB" w:rsidR="0066514A" w:rsidRPr="0066514A" w:rsidRDefault="0066514A" w:rsidP="0066514A">
      <w:pPr>
        <w:pStyle w:val="SubParagraph"/>
        <w:tabs>
          <w:tab w:val="clear" w:pos="1800"/>
        </w:tabs>
      </w:pPr>
      <w:r w:rsidRPr="0066514A">
        <w:t>(2)</w:t>
      </w:r>
      <w:r w:rsidRPr="0066514A">
        <w:tab/>
        <w:t>up to 20 pounds of TNT or its equivalent;</w:t>
      </w:r>
      <w:r w:rsidRPr="0066514A">
        <w:tab/>
      </w:r>
      <w:r w:rsidRPr="0066514A">
        <w:tab/>
      </w:r>
      <w:r w:rsidR="00611DA2">
        <w:tab/>
      </w:r>
      <w:r w:rsidR="00611DA2">
        <w:tab/>
      </w:r>
      <w:r w:rsidRPr="0066514A">
        <w:t>40 feet below the bottom,</w:t>
      </w:r>
    </w:p>
    <w:p w14:paraId="5812E0AE" w14:textId="5175331A" w:rsidR="0066514A" w:rsidRPr="0066514A" w:rsidRDefault="0066514A" w:rsidP="0066514A">
      <w:pPr>
        <w:pStyle w:val="SubParagraph"/>
        <w:tabs>
          <w:tab w:val="clear" w:pos="1800"/>
        </w:tabs>
      </w:pPr>
      <w:r w:rsidRPr="0066514A">
        <w:t>(3)</w:t>
      </w:r>
      <w:r w:rsidRPr="0066514A">
        <w:tab/>
        <w:t>up to 30 pounds of TNT or its equivalent;</w:t>
      </w:r>
      <w:r w:rsidRPr="0066514A">
        <w:tab/>
      </w:r>
      <w:r w:rsidRPr="0066514A">
        <w:tab/>
      </w:r>
      <w:r w:rsidR="00611DA2">
        <w:tab/>
      </w:r>
      <w:r w:rsidR="00611DA2">
        <w:tab/>
      </w:r>
      <w:r w:rsidRPr="0066514A">
        <w:t>50 feet below the bottom,</w:t>
      </w:r>
    </w:p>
    <w:p w14:paraId="674260DE" w14:textId="183641F1" w:rsidR="0066514A" w:rsidRPr="0066514A" w:rsidRDefault="0066514A" w:rsidP="0066514A">
      <w:pPr>
        <w:pStyle w:val="SubParagraph"/>
        <w:tabs>
          <w:tab w:val="clear" w:pos="1800"/>
        </w:tabs>
      </w:pPr>
      <w:r w:rsidRPr="0066514A">
        <w:t>(4)</w:t>
      </w:r>
      <w:r w:rsidRPr="0066514A">
        <w:tab/>
        <w:t>up to 40 pounds of TNT or its equivalent;</w:t>
      </w:r>
      <w:r w:rsidRPr="0066514A">
        <w:tab/>
      </w:r>
      <w:r w:rsidRPr="0066514A">
        <w:tab/>
      </w:r>
      <w:r w:rsidR="00611DA2">
        <w:tab/>
      </w:r>
      <w:r w:rsidR="00611DA2">
        <w:tab/>
      </w:r>
      <w:r w:rsidRPr="0066514A">
        <w:t>60 feet below the bottom,</w:t>
      </w:r>
    </w:p>
    <w:p w14:paraId="788B0B26" w14:textId="3DC8A337" w:rsidR="0066514A" w:rsidRPr="0066514A" w:rsidRDefault="0066514A" w:rsidP="0066514A">
      <w:pPr>
        <w:pStyle w:val="SubParagraph"/>
        <w:tabs>
          <w:tab w:val="clear" w:pos="1800"/>
        </w:tabs>
      </w:pPr>
      <w:r w:rsidRPr="0066514A">
        <w:t>(5)</w:t>
      </w:r>
      <w:r w:rsidRPr="0066514A">
        <w:tab/>
        <w:t>up to 50 pounds of TNT or its equivalent;</w:t>
      </w:r>
      <w:r w:rsidRPr="0066514A">
        <w:tab/>
      </w:r>
      <w:r w:rsidRPr="0066514A">
        <w:tab/>
      </w:r>
      <w:r w:rsidR="00611DA2">
        <w:tab/>
      </w:r>
      <w:r w:rsidR="00611DA2">
        <w:tab/>
      </w:r>
      <w:r w:rsidRPr="0066514A">
        <w:t>70 feet below the bottom.</w:t>
      </w:r>
    </w:p>
    <w:p w14:paraId="09379D3B" w14:textId="2394B6DC" w:rsidR="0066514A" w:rsidRPr="0066514A" w:rsidRDefault="0066514A" w:rsidP="0066514A">
      <w:pPr>
        <w:pStyle w:val="Paragraph"/>
      </w:pPr>
      <w:r w:rsidRPr="0066514A">
        <w:t xml:space="preserve">(b)  Irrespective of the minimum depths specified in Paragraph (a) of this Rule, all operators shall use responsible precautions per 15A NCAC </w:t>
      </w:r>
      <w:r w:rsidR="00B639AB">
        <w:t xml:space="preserve">05C </w:t>
      </w:r>
      <w:r w:rsidRPr="0066514A">
        <w:t>.0126 to ensure charges have been detonated at sufficient depths to prevent the creation of craters.</w:t>
      </w:r>
    </w:p>
    <w:p w14:paraId="35978D9E" w14:textId="77777777" w:rsidR="0066514A" w:rsidRPr="0066514A" w:rsidRDefault="0066514A" w:rsidP="0066514A">
      <w:pPr>
        <w:pStyle w:val="Paragraph"/>
      </w:pPr>
      <w:r w:rsidRPr="0066514A">
        <w:t xml:space="preserve">(c)  These minimum required depths shall not apply to trial charges and charges for determining condition of the weathering layer; provided that such charges are not over five pounds and not fired without permission of the seismic agent. </w:t>
      </w:r>
    </w:p>
    <w:p w14:paraId="1220AE2F" w14:textId="77777777" w:rsidR="0066514A" w:rsidRPr="0066514A" w:rsidRDefault="0066514A" w:rsidP="0066514A">
      <w:pPr>
        <w:pStyle w:val="Base"/>
      </w:pPr>
    </w:p>
    <w:p w14:paraId="0AC6F501" w14:textId="77777777" w:rsidR="0066514A" w:rsidRPr="0066514A" w:rsidRDefault="0066514A" w:rsidP="0066514A">
      <w:pPr>
        <w:pStyle w:val="History"/>
      </w:pPr>
      <w:r w:rsidRPr="0066514A">
        <w:t>History Note:</w:t>
      </w:r>
      <w:r w:rsidRPr="0066514A">
        <w:tab/>
        <w:t>Authority G.S. 113</w:t>
      </w:r>
      <w:r w:rsidRPr="0066514A">
        <w:noBreakHyphen/>
      </w:r>
      <w:proofErr w:type="gramStart"/>
      <w:r w:rsidRPr="0066514A">
        <w:t>391;</w:t>
      </w:r>
      <w:proofErr w:type="gramEnd"/>
    </w:p>
    <w:p w14:paraId="0DB1D61F" w14:textId="77777777" w:rsidR="0066514A" w:rsidRPr="0066514A" w:rsidRDefault="0066514A" w:rsidP="0066514A">
      <w:pPr>
        <w:pStyle w:val="HistoryAfter"/>
      </w:pPr>
      <w:r w:rsidRPr="0066514A">
        <w:t xml:space="preserve">Eff. February 1, </w:t>
      </w:r>
      <w:proofErr w:type="gramStart"/>
      <w:r w:rsidRPr="0066514A">
        <w:t>1976;</w:t>
      </w:r>
      <w:proofErr w:type="gramEnd"/>
    </w:p>
    <w:p w14:paraId="7A7023EC" w14:textId="77777777" w:rsidR="0066514A" w:rsidRPr="0066514A" w:rsidRDefault="0066514A" w:rsidP="0066514A">
      <w:pPr>
        <w:pStyle w:val="HistoryAfter"/>
      </w:pPr>
      <w:r w:rsidRPr="0066514A">
        <w:t xml:space="preserve">Readopted Eff. August 1, </w:t>
      </w:r>
      <w:proofErr w:type="gramStart"/>
      <w:r w:rsidRPr="0066514A">
        <w:t>1982;</w:t>
      </w:r>
      <w:proofErr w:type="gramEnd"/>
    </w:p>
    <w:p w14:paraId="3B1F0B92" w14:textId="77777777" w:rsidR="0066514A" w:rsidRPr="0066514A" w:rsidRDefault="0066514A" w:rsidP="0066514A">
      <w:pPr>
        <w:pStyle w:val="HistoryAfter"/>
      </w:pPr>
      <w:r w:rsidRPr="0066514A">
        <w:t>Readopted Eff. July 1, 2025.</w:t>
      </w:r>
    </w:p>
    <w:p w14:paraId="310BBD2D" w14:textId="77777777" w:rsidR="0066514A" w:rsidRPr="0066514A" w:rsidRDefault="0066514A" w:rsidP="0066514A">
      <w:pPr>
        <w:pStyle w:val="Base"/>
      </w:pPr>
    </w:p>
    <w:sectPr w:rsidR="0066514A" w:rsidRPr="0066514A" w:rsidSect="0066514A">
      <w:footerReference w:type="first" r:id="rId8"/>
      <w:endnotePr>
        <w:numFmt w:val="decimal"/>
      </w:endnotePr>
      <w:type w:val="continuous"/>
      <w:pgSz w:w="12240" w:h="15840" w:code="1"/>
      <w:pgMar w:top="1440" w:right="1440" w:bottom="1440" w:left="1440" w:header="360" w:footer="36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2736D" w14:textId="77777777" w:rsidR="0066514A" w:rsidRDefault="0066514A" w:rsidP="007B698D">
      <w:r>
        <w:separator/>
      </w:r>
    </w:p>
  </w:endnote>
  <w:endnote w:type="continuationSeparator" w:id="0">
    <w:p w14:paraId="1FEEF227" w14:textId="77777777" w:rsidR="0066514A" w:rsidRDefault="0066514A" w:rsidP="007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29585" w14:textId="77777777" w:rsidR="00834EF3" w:rsidRDefault="00834EF3" w:rsidP="007B698D">
    <w:r>
      <w:fldChar w:fldCharType="begin"/>
    </w:r>
    <w:r>
      <w:fldChar w:fldCharType="begin"/>
    </w:r>
    <w:r>
      <w:instrText>NUMPAGES</w:instrText>
    </w:r>
    <w:r>
      <w:fldChar w:fldCharType="separate"/>
    </w:r>
    <w:r w:rsidR="0066514A">
      <w:rPr>
        <w:noProof/>
      </w:rPr>
      <w:instrText>1</w:instrText>
    </w:r>
    <w:r>
      <w:fldChar w:fldCharType="end"/>
    </w:r>
    <w:r>
      <w:instrText xml:space="preserve"> of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76264" w14:textId="77777777" w:rsidR="0066514A" w:rsidRDefault="0066514A" w:rsidP="007B698D">
      <w:r>
        <w:separator/>
      </w:r>
    </w:p>
  </w:footnote>
  <w:footnote w:type="continuationSeparator" w:id="0">
    <w:p w14:paraId="15FB93F1" w14:textId="77777777" w:rsidR="0066514A" w:rsidRDefault="0066514A" w:rsidP="007B6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B55D6"/>
    <w:multiLevelType w:val="hybridMultilevel"/>
    <w:tmpl w:val="C89456EC"/>
    <w:lvl w:ilvl="0" w:tplc="A0765FDA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C516A"/>
    <w:multiLevelType w:val="hybridMultilevel"/>
    <w:tmpl w:val="3DDEEEEE"/>
    <w:lvl w:ilvl="0" w:tplc="2FCE6586">
      <w:start w:val="1"/>
      <w:numFmt w:val="upp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E773A"/>
    <w:multiLevelType w:val="singleLevel"/>
    <w:tmpl w:val="956E067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685742628">
    <w:abstractNumId w:val="2"/>
  </w:num>
  <w:num w:numId="2" w16cid:durableId="14817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4821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mirrorMargins/>
  <w:bordersDoNotSurroundHeader/>
  <w:bordersDoNotSurroundFooter/>
  <w:proofState w:spelling="clean" w:grammar="clean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14A"/>
    <w:rsid w:val="00005A49"/>
    <w:rsid w:val="00007579"/>
    <w:rsid w:val="0001116A"/>
    <w:rsid w:val="00030B09"/>
    <w:rsid w:val="00031B3F"/>
    <w:rsid w:val="000368F8"/>
    <w:rsid w:val="00037311"/>
    <w:rsid w:val="000378F8"/>
    <w:rsid w:val="0005731A"/>
    <w:rsid w:val="000A7F3D"/>
    <w:rsid w:val="000F5E9B"/>
    <w:rsid w:val="001030E4"/>
    <w:rsid w:val="0011650F"/>
    <w:rsid w:val="00116E76"/>
    <w:rsid w:val="00131537"/>
    <w:rsid w:val="00145BC8"/>
    <w:rsid w:val="00151C2A"/>
    <w:rsid w:val="001C3275"/>
    <w:rsid w:val="001C7098"/>
    <w:rsid w:val="001E0D7D"/>
    <w:rsid w:val="00200A6F"/>
    <w:rsid w:val="002038B6"/>
    <w:rsid w:val="002278C1"/>
    <w:rsid w:val="002334A7"/>
    <w:rsid w:val="002412EC"/>
    <w:rsid w:val="00285E85"/>
    <w:rsid w:val="002C15DC"/>
    <w:rsid w:val="002C3244"/>
    <w:rsid w:val="002C5B89"/>
    <w:rsid w:val="002C6772"/>
    <w:rsid w:val="002D46CC"/>
    <w:rsid w:val="002D6D8F"/>
    <w:rsid w:val="002E07A1"/>
    <w:rsid w:val="002F13FA"/>
    <w:rsid w:val="002F4BB1"/>
    <w:rsid w:val="00306851"/>
    <w:rsid w:val="00311D07"/>
    <w:rsid w:val="00324CBB"/>
    <w:rsid w:val="003344B3"/>
    <w:rsid w:val="00334C50"/>
    <w:rsid w:val="003448EF"/>
    <w:rsid w:val="003513F4"/>
    <w:rsid w:val="003549DA"/>
    <w:rsid w:val="00363953"/>
    <w:rsid w:val="00367570"/>
    <w:rsid w:val="0036787D"/>
    <w:rsid w:val="0037090C"/>
    <w:rsid w:val="00375918"/>
    <w:rsid w:val="00382004"/>
    <w:rsid w:val="003A67B9"/>
    <w:rsid w:val="00443812"/>
    <w:rsid w:val="00447D51"/>
    <w:rsid w:val="0046175E"/>
    <w:rsid w:val="004768BF"/>
    <w:rsid w:val="00494958"/>
    <w:rsid w:val="004A1A79"/>
    <w:rsid w:val="004D1647"/>
    <w:rsid w:val="004D375A"/>
    <w:rsid w:val="004F2E90"/>
    <w:rsid w:val="0050536D"/>
    <w:rsid w:val="005215BD"/>
    <w:rsid w:val="00546B4D"/>
    <w:rsid w:val="005477A0"/>
    <w:rsid w:val="00562082"/>
    <w:rsid w:val="00572C19"/>
    <w:rsid w:val="005C4925"/>
    <w:rsid w:val="005E4FB1"/>
    <w:rsid w:val="005F0F1A"/>
    <w:rsid w:val="00611DA2"/>
    <w:rsid w:val="00624BE0"/>
    <w:rsid w:val="00636642"/>
    <w:rsid w:val="006458BB"/>
    <w:rsid w:val="00661091"/>
    <w:rsid w:val="0066514A"/>
    <w:rsid w:val="00674C70"/>
    <w:rsid w:val="00683684"/>
    <w:rsid w:val="006920A4"/>
    <w:rsid w:val="0069220D"/>
    <w:rsid w:val="006A7BC2"/>
    <w:rsid w:val="006C2082"/>
    <w:rsid w:val="006D0465"/>
    <w:rsid w:val="00702154"/>
    <w:rsid w:val="00707418"/>
    <w:rsid w:val="00727EA6"/>
    <w:rsid w:val="00770BAF"/>
    <w:rsid w:val="007B698D"/>
    <w:rsid w:val="007D4CE1"/>
    <w:rsid w:val="007E5F94"/>
    <w:rsid w:val="007E61E8"/>
    <w:rsid w:val="007E657F"/>
    <w:rsid w:val="007F632D"/>
    <w:rsid w:val="00834EF3"/>
    <w:rsid w:val="00840AD2"/>
    <w:rsid w:val="00843621"/>
    <w:rsid w:val="00845EBF"/>
    <w:rsid w:val="00884AA9"/>
    <w:rsid w:val="008D0049"/>
    <w:rsid w:val="008D3156"/>
    <w:rsid w:val="008D7B44"/>
    <w:rsid w:val="008E3A8E"/>
    <w:rsid w:val="008F2B4B"/>
    <w:rsid w:val="00934D23"/>
    <w:rsid w:val="00952545"/>
    <w:rsid w:val="009538D0"/>
    <w:rsid w:val="009576FF"/>
    <w:rsid w:val="00963E3A"/>
    <w:rsid w:val="00964506"/>
    <w:rsid w:val="0099228E"/>
    <w:rsid w:val="009938DA"/>
    <w:rsid w:val="009A6388"/>
    <w:rsid w:val="009F1D54"/>
    <w:rsid w:val="00A13FE5"/>
    <w:rsid w:val="00A71FC9"/>
    <w:rsid w:val="00A745D1"/>
    <w:rsid w:val="00A936F3"/>
    <w:rsid w:val="00A95D19"/>
    <w:rsid w:val="00AB27B9"/>
    <w:rsid w:val="00AB7F86"/>
    <w:rsid w:val="00AD5252"/>
    <w:rsid w:val="00AF120C"/>
    <w:rsid w:val="00B27FB4"/>
    <w:rsid w:val="00B37F08"/>
    <w:rsid w:val="00B50191"/>
    <w:rsid w:val="00B5569C"/>
    <w:rsid w:val="00B56F84"/>
    <w:rsid w:val="00B639AB"/>
    <w:rsid w:val="00B85B2C"/>
    <w:rsid w:val="00B92ED4"/>
    <w:rsid w:val="00B933CB"/>
    <w:rsid w:val="00B94625"/>
    <w:rsid w:val="00B975DB"/>
    <w:rsid w:val="00BA33C6"/>
    <w:rsid w:val="00BC7313"/>
    <w:rsid w:val="00BD0461"/>
    <w:rsid w:val="00BD2800"/>
    <w:rsid w:val="00BD6D55"/>
    <w:rsid w:val="00BE5545"/>
    <w:rsid w:val="00BE62E3"/>
    <w:rsid w:val="00BE7900"/>
    <w:rsid w:val="00C029A0"/>
    <w:rsid w:val="00C42339"/>
    <w:rsid w:val="00C43C05"/>
    <w:rsid w:val="00C44D97"/>
    <w:rsid w:val="00C638AB"/>
    <w:rsid w:val="00C7719B"/>
    <w:rsid w:val="00C913A0"/>
    <w:rsid w:val="00CA265E"/>
    <w:rsid w:val="00CC7E05"/>
    <w:rsid w:val="00CD4310"/>
    <w:rsid w:val="00CD52C3"/>
    <w:rsid w:val="00CF655D"/>
    <w:rsid w:val="00D02816"/>
    <w:rsid w:val="00D1687E"/>
    <w:rsid w:val="00D24DA8"/>
    <w:rsid w:val="00D33D0B"/>
    <w:rsid w:val="00D40874"/>
    <w:rsid w:val="00D45A1E"/>
    <w:rsid w:val="00D5071B"/>
    <w:rsid w:val="00D65BF5"/>
    <w:rsid w:val="00D93C24"/>
    <w:rsid w:val="00DA74EB"/>
    <w:rsid w:val="00DE7797"/>
    <w:rsid w:val="00E22CEA"/>
    <w:rsid w:val="00E435B5"/>
    <w:rsid w:val="00E65699"/>
    <w:rsid w:val="00E8351B"/>
    <w:rsid w:val="00E90753"/>
    <w:rsid w:val="00EA5DB0"/>
    <w:rsid w:val="00EC7EA7"/>
    <w:rsid w:val="00ED32D6"/>
    <w:rsid w:val="00EE7238"/>
    <w:rsid w:val="00F04092"/>
    <w:rsid w:val="00F24F46"/>
    <w:rsid w:val="00F30218"/>
    <w:rsid w:val="00F97A77"/>
    <w:rsid w:val="00FC7441"/>
    <w:rsid w:val="00FF18D5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44C141"/>
  <w15:chartTrackingRefBased/>
  <w15:docId w15:val="{FA1AA1DE-62C6-437B-8049-2308EC32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313"/>
    <w:rPr>
      <w:kern w:val="2"/>
    </w:rPr>
  </w:style>
  <w:style w:type="paragraph" w:styleId="Heading1">
    <w:name w:val="heading 1"/>
    <w:basedOn w:val="Normal"/>
    <w:next w:val="Normal"/>
    <w:link w:val="Heading1Char"/>
    <w:rsid w:val="00BC73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">
    <w:name w:val="Base"/>
    <w:link w:val="BaseChar"/>
    <w:qFormat/>
    <w:rsid w:val="004768BF"/>
    <w:pPr>
      <w:jc w:val="both"/>
    </w:pPr>
  </w:style>
  <w:style w:type="paragraph" w:customStyle="1" w:styleId="Chapter">
    <w:name w:val="Chapter"/>
    <w:basedOn w:val="Base"/>
    <w:next w:val="Normal"/>
    <w:rsid w:val="00BC7313"/>
    <w:pPr>
      <w:jc w:val="center"/>
      <w:outlineLvl w:val="0"/>
    </w:pPr>
    <w:rPr>
      <w:b/>
      <w:caps/>
    </w:rPr>
  </w:style>
  <w:style w:type="paragraph" w:customStyle="1" w:styleId="DepartmentTitle">
    <w:name w:val="DepartmentTitle"/>
    <w:basedOn w:val="Base"/>
    <w:next w:val="Base"/>
    <w:autoRedefine/>
    <w:rsid w:val="00BC7313"/>
    <w:pPr>
      <w:jc w:val="center"/>
    </w:pPr>
    <w:rPr>
      <w:b/>
      <w:caps/>
    </w:rPr>
  </w:style>
  <w:style w:type="paragraph" w:customStyle="1" w:styleId="History">
    <w:name w:val="History"/>
    <w:basedOn w:val="Base"/>
    <w:next w:val="HistoryAfter"/>
    <w:link w:val="HistoryChar"/>
    <w:qFormat/>
    <w:rsid w:val="00131537"/>
    <w:pPr>
      <w:ind w:left="1440" w:hanging="1440"/>
    </w:pPr>
    <w:rPr>
      <w:i/>
    </w:rPr>
  </w:style>
  <w:style w:type="paragraph" w:customStyle="1" w:styleId="HistoryAfter">
    <w:name w:val="HistoryAfter"/>
    <w:basedOn w:val="Base"/>
    <w:rsid w:val="00BC7313"/>
    <w:pPr>
      <w:ind w:left="1440"/>
    </w:pPr>
    <w:rPr>
      <w:i/>
    </w:rPr>
  </w:style>
  <w:style w:type="paragraph" w:customStyle="1" w:styleId="Item">
    <w:name w:val="Item"/>
    <w:basedOn w:val="Base"/>
    <w:rsid w:val="00BC7313"/>
    <w:pPr>
      <w:tabs>
        <w:tab w:val="left" w:pos="1800"/>
      </w:tabs>
      <w:ind w:left="1440" w:hanging="720"/>
    </w:pPr>
  </w:style>
  <w:style w:type="paragraph" w:customStyle="1" w:styleId="Paragraph">
    <w:name w:val="Paragraph"/>
    <w:basedOn w:val="Base"/>
    <w:link w:val="ParagraphChar"/>
    <w:qFormat/>
    <w:rsid w:val="00BC7313"/>
    <w:pPr>
      <w:outlineLvl w:val="4"/>
    </w:pPr>
  </w:style>
  <w:style w:type="paragraph" w:customStyle="1" w:styleId="Part">
    <w:name w:val="Part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Rule">
    <w:name w:val="Rule"/>
    <w:basedOn w:val="Base"/>
    <w:next w:val="Base"/>
    <w:link w:val="RuleChar"/>
    <w:qFormat/>
    <w:rsid w:val="00B975DB"/>
    <w:pPr>
      <w:ind w:left="2160" w:hanging="2160"/>
    </w:pPr>
    <w:rPr>
      <w:b/>
      <w:caps/>
    </w:rPr>
  </w:style>
  <w:style w:type="paragraph" w:customStyle="1" w:styleId="Section">
    <w:name w:val="Section"/>
    <w:basedOn w:val="Base"/>
    <w:next w:val="Base"/>
    <w:rsid w:val="00BC7313"/>
    <w:pPr>
      <w:jc w:val="center"/>
      <w:outlineLvl w:val="2"/>
    </w:pPr>
    <w:rPr>
      <w:b/>
      <w:caps/>
    </w:rPr>
  </w:style>
  <w:style w:type="paragraph" w:customStyle="1" w:styleId="SubChapter">
    <w:name w:val="SubChapter"/>
    <w:basedOn w:val="Base"/>
    <w:next w:val="Section"/>
    <w:rsid w:val="00BC7313"/>
    <w:pPr>
      <w:widowControl w:val="0"/>
      <w:jc w:val="center"/>
      <w:outlineLvl w:val="1"/>
    </w:pPr>
    <w:rPr>
      <w:b/>
      <w:caps/>
      <w:snapToGrid w:val="0"/>
    </w:rPr>
  </w:style>
  <w:style w:type="paragraph" w:customStyle="1" w:styleId="SubItemLvl1">
    <w:name w:val="SubItem Lvl 1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SubItemLvl2">
    <w:name w:val="SubItem Lvl 2"/>
    <w:basedOn w:val="Base"/>
    <w:rsid w:val="00BC7313"/>
    <w:pPr>
      <w:tabs>
        <w:tab w:val="left" w:pos="3240"/>
      </w:tabs>
      <w:ind w:left="2880" w:hanging="720"/>
    </w:pPr>
  </w:style>
  <w:style w:type="paragraph" w:customStyle="1" w:styleId="SubItemLvl3">
    <w:name w:val="SubItem Lvl 3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SubItemLvl4">
    <w:name w:val="SubItem Lvl 4"/>
    <w:basedOn w:val="Base"/>
    <w:rsid w:val="00BC7313"/>
    <w:pPr>
      <w:tabs>
        <w:tab w:val="left" w:pos="4680"/>
      </w:tabs>
      <w:ind w:left="4320" w:hanging="720"/>
    </w:pPr>
  </w:style>
  <w:style w:type="paragraph" w:customStyle="1" w:styleId="SubParagraph">
    <w:name w:val="SubParagraph"/>
    <w:basedOn w:val="Base"/>
    <w:link w:val="SubParagraphChar"/>
    <w:rsid w:val="00BC7313"/>
    <w:pPr>
      <w:tabs>
        <w:tab w:val="left" w:pos="1800"/>
      </w:tabs>
      <w:ind w:left="1440" w:hanging="720"/>
      <w:outlineLvl w:val="5"/>
    </w:pPr>
  </w:style>
  <w:style w:type="paragraph" w:customStyle="1" w:styleId="SubPart">
    <w:name w:val="SubPart"/>
    <w:basedOn w:val="Base"/>
    <w:rsid w:val="00BC7313"/>
    <w:pPr>
      <w:tabs>
        <w:tab w:val="left" w:pos="3240"/>
      </w:tabs>
      <w:ind w:left="2880" w:hanging="720"/>
    </w:pPr>
  </w:style>
  <w:style w:type="character" w:customStyle="1" w:styleId="Heading1Char">
    <w:name w:val="Heading 1 Char"/>
    <w:basedOn w:val="DefaultParagraphFont"/>
    <w:link w:val="Heading1"/>
    <w:rsid w:val="00BC7313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</w:rPr>
  </w:style>
  <w:style w:type="paragraph" w:customStyle="1" w:styleId="Subsubpart">
    <w:name w:val="Subsubpart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HistoryAuthority">
    <w:name w:val="HistoryAuthority"/>
    <w:basedOn w:val="Base"/>
    <w:rsid w:val="003448EF"/>
    <w:pPr>
      <w:jc w:val="left"/>
    </w:pPr>
    <w:rPr>
      <w:i/>
    </w:rPr>
  </w:style>
  <w:style w:type="character" w:customStyle="1" w:styleId="BaseChar">
    <w:name w:val="Base Char"/>
    <w:basedOn w:val="DefaultParagraphFont"/>
    <w:link w:val="Base"/>
    <w:rsid w:val="00834EF3"/>
  </w:style>
  <w:style w:type="character" w:customStyle="1" w:styleId="ParagraphChar">
    <w:name w:val="Paragraph Char"/>
    <w:link w:val="Paragraph"/>
    <w:rsid w:val="00834EF3"/>
  </w:style>
  <w:style w:type="character" w:customStyle="1" w:styleId="HistoryChar">
    <w:name w:val="History Char"/>
    <w:link w:val="History"/>
    <w:locked/>
    <w:rsid w:val="00834EF3"/>
    <w:rPr>
      <w:i/>
    </w:rPr>
  </w:style>
  <w:style w:type="character" w:customStyle="1" w:styleId="RuleChar">
    <w:name w:val="Rule Char"/>
    <w:link w:val="Rule"/>
    <w:rsid w:val="00834EF3"/>
    <w:rPr>
      <w:b/>
      <w:caps/>
    </w:rPr>
  </w:style>
  <w:style w:type="character" w:customStyle="1" w:styleId="SubParagraphChar">
    <w:name w:val="SubParagraph Char"/>
    <w:link w:val="SubParagraph"/>
    <w:rsid w:val="0083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3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A14B-E059-47E6-8AC3-2B219A0C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Chapman, Jim</cp:lastModifiedBy>
  <cp:revision>2</cp:revision>
  <cp:lastPrinted>2000-01-11T18:15:00Z</cp:lastPrinted>
  <dcterms:created xsi:type="dcterms:W3CDTF">2025-07-15T17:28:00Z</dcterms:created>
  <dcterms:modified xsi:type="dcterms:W3CDTF">2025-07-29T11:27:00Z</dcterms:modified>
</cp:coreProperties>
</file>